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99482" w14:textId="1417D964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DA3E09">
        <w:rPr>
          <w:rFonts w:ascii="Arial" w:hAnsi="Arial" w:cs="Arial"/>
          <w:sz w:val="20"/>
          <w:szCs w:val="20"/>
        </w:rPr>
        <w:t>10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086332D8" w14:textId="29664C3A" w:rsidR="002E3C0C" w:rsidRDefault="002E3C0C" w:rsidP="002E3C0C">
      <w:pPr>
        <w:pStyle w:val="Nadpis1"/>
      </w:pPr>
      <w:r w:rsidRPr="002E3C0C">
        <w:t xml:space="preserve">Čestné prohlášení o </w:t>
      </w:r>
      <w:r w:rsidR="00F52273">
        <w:t xml:space="preserve">splnění </w:t>
      </w:r>
      <w:r w:rsidR="00DA3E09">
        <w:t>profesní způsobilosti – pouze znalecká kancelář</w:t>
      </w:r>
    </w:p>
    <w:p w14:paraId="60A2466F" w14:textId="77777777" w:rsidR="002E3C0C" w:rsidRPr="002E3C0C" w:rsidRDefault="002E3C0C" w:rsidP="002E3C0C"/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B3988" w:rsidRPr="00415E6D" w14:paraId="065F53B8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4C74F27B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3D873093" w14:textId="3BB760D8" w:rsidR="000B3988" w:rsidRPr="002E3C0C" w:rsidRDefault="002E3C0C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2E3C0C">
              <w:rPr>
                <w:rFonts w:ascii="Arial" w:hAnsi="Arial" w:cs="Arial"/>
                <w:b/>
                <w:sz w:val="22"/>
                <w:szCs w:val="22"/>
              </w:rPr>
              <w:t xml:space="preserve">„Vypracování znaleckých posudků – JMK  </w:t>
            </w:r>
            <w:r w:rsidR="002A44D6">
              <w:rPr>
                <w:rFonts w:ascii="Arial" w:hAnsi="Arial" w:cs="Arial"/>
                <w:b/>
                <w:sz w:val="22"/>
                <w:szCs w:val="22"/>
              </w:rPr>
              <w:t>2022-2024</w:t>
            </w:r>
            <w:r w:rsidRPr="002E3C0C">
              <w:rPr>
                <w:rFonts w:ascii="Arial" w:hAnsi="Arial" w:cs="Arial"/>
                <w:b/>
                <w:sz w:val="22"/>
                <w:szCs w:val="22"/>
              </w:rPr>
              <w:t>“</w:t>
            </w:r>
          </w:p>
        </w:tc>
      </w:tr>
      <w:tr w:rsidR="000B3988" w:rsidRPr="009057F4" w14:paraId="38729881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121B64EE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3FFBC2F2" w14:textId="7F5782AF" w:rsidR="000B3988" w:rsidRPr="002E3C0C" w:rsidRDefault="002A44D6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2A44D6">
              <w:rPr>
                <w:rFonts w:ascii="Arial" w:hAnsi="Arial" w:cs="Arial"/>
                <w:sz w:val="22"/>
                <w:szCs w:val="22"/>
              </w:rPr>
              <w:t>SP4601/2022-523101</w:t>
            </w:r>
          </w:p>
        </w:tc>
      </w:tr>
    </w:tbl>
    <w:p w14:paraId="1F51577F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0E965352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38071C66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03D943F5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4110CBBF" w14:textId="75A6C195" w:rsidR="002E3C0C" w:rsidRDefault="002E3C0C" w:rsidP="002E3C0C">
      <w:pPr>
        <w:pStyle w:val="Zkladntext21"/>
        <w:ind w:left="0" w:firstLine="0"/>
        <w:rPr>
          <w:rFonts w:ascii="Arial" w:hAnsi="Arial" w:cs="Arial"/>
          <w:color w:val="000000"/>
        </w:rPr>
      </w:pPr>
      <w:bookmarkStart w:id="0" w:name="_Hlk64275540"/>
      <w:r w:rsidRPr="00BD71EE">
        <w:rPr>
          <w:rFonts w:ascii="Arial" w:hAnsi="Arial" w:cs="Arial"/>
          <w:b/>
          <w:color w:val="000000"/>
        </w:rPr>
        <w:t xml:space="preserve">Prohlašuji tímto čestně, že výše uvedený dodavatel splňuje </w:t>
      </w:r>
      <w:r w:rsidR="00DA3E09">
        <w:rPr>
          <w:rFonts w:ascii="Arial" w:hAnsi="Arial" w:cs="Arial"/>
          <w:b/>
          <w:color w:val="000000"/>
        </w:rPr>
        <w:t>profesní</w:t>
      </w:r>
      <w:r w:rsidRPr="00BD71EE">
        <w:rPr>
          <w:rFonts w:ascii="Arial" w:hAnsi="Arial" w:cs="Arial"/>
          <w:b/>
          <w:color w:val="000000"/>
        </w:rPr>
        <w:t xml:space="preserve"> způsobilost,</w:t>
      </w:r>
      <w:r>
        <w:rPr>
          <w:rFonts w:ascii="Arial" w:hAnsi="Arial" w:cs="Arial"/>
          <w:color w:val="000000"/>
        </w:rPr>
        <w:t xml:space="preserve"> tj. že jde o dodavatele který,</w:t>
      </w:r>
      <w:r w:rsidR="00DA3E09">
        <w:rPr>
          <w:rFonts w:ascii="Arial" w:hAnsi="Arial" w:cs="Arial"/>
          <w:color w:val="000000"/>
        </w:rPr>
        <w:t xml:space="preserve"> je </w:t>
      </w:r>
      <w:r w:rsidR="00DA3E09" w:rsidRPr="00DA3E09">
        <w:rPr>
          <w:rFonts w:ascii="Arial" w:hAnsi="Arial" w:cs="Arial"/>
          <w:b/>
          <w:bCs/>
          <w:color w:val="000000"/>
        </w:rPr>
        <w:t>znaleckou kanceláří</w:t>
      </w:r>
      <w:r w:rsidR="00DA3E09">
        <w:rPr>
          <w:rFonts w:ascii="Arial" w:hAnsi="Arial" w:cs="Arial"/>
          <w:color w:val="000000"/>
        </w:rPr>
        <w:t xml:space="preserve"> a prohlašuje, že:</w:t>
      </w:r>
    </w:p>
    <w:p w14:paraId="3E930ECA" w14:textId="2AAB28B6" w:rsidR="00DA3E09" w:rsidRDefault="00DA3E09" w:rsidP="002E3C0C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1DA3A1F3" w14:textId="4244D7D2" w:rsidR="00DA3E09" w:rsidRDefault="00DA3E09" w:rsidP="00DA3E09">
      <w:pPr>
        <w:pStyle w:val="Zkladntext21"/>
        <w:numPr>
          <w:ilvl w:val="0"/>
          <w:numId w:val="4"/>
        </w:numPr>
        <w:jc w:val="left"/>
        <w:rPr>
          <w:rFonts w:ascii="Arial" w:hAnsi="Arial" w:cs="Arial"/>
          <w:color w:val="000000"/>
        </w:rPr>
      </w:pPr>
      <w:r w:rsidRPr="00DA3E09">
        <w:rPr>
          <w:rFonts w:ascii="Arial" w:hAnsi="Arial" w:cs="Arial"/>
          <w:color w:val="000000"/>
        </w:rPr>
        <w:t>bude vykonávat znaleckou činnost prostřednictvím alespoň 2 znalců oprávněných k výkonu znalecké činnosti ve stejném oboru a odvětví a případně specializaci, pro které si podala žádost o zápis do seznamu znalců,</w:t>
      </w:r>
    </w:p>
    <w:p w14:paraId="3A47421C" w14:textId="4FD2172C" w:rsidR="00DA3E09" w:rsidRDefault="00DA3E09" w:rsidP="00DA3E09">
      <w:pPr>
        <w:pStyle w:val="Zkladntext21"/>
        <w:numPr>
          <w:ilvl w:val="0"/>
          <w:numId w:val="4"/>
        </w:numPr>
        <w:jc w:val="left"/>
        <w:rPr>
          <w:rFonts w:ascii="Arial" w:hAnsi="Arial" w:cs="Arial"/>
          <w:color w:val="000000"/>
        </w:rPr>
      </w:pPr>
      <w:r w:rsidRPr="00DA3E09">
        <w:rPr>
          <w:rFonts w:ascii="Arial" w:hAnsi="Arial" w:cs="Arial"/>
          <w:color w:val="000000"/>
        </w:rPr>
        <w:t>má vypracována pravidla pracovních postupů zajišťujících řádný výkon znalecké činnosti,</w:t>
      </w:r>
    </w:p>
    <w:p w14:paraId="65A7A4BC" w14:textId="77777777" w:rsidR="00DA3E09" w:rsidRDefault="00DA3E09" w:rsidP="00DA3E09">
      <w:pPr>
        <w:pStyle w:val="Zkladntext21"/>
        <w:numPr>
          <w:ilvl w:val="0"/>
          <w:numId w:val="4"/>
        </w:numPr>
        <w:jc w:val="left"/>
        <w:rPr>
          <w:rFonts w:ascii="Arial" w:hAnsi="Arial" w:cs="Arial"/>
          <w:color w:val="000000"/>
        </w:rPr>
      </w:pPr>
      <w:r w:rsidRPr="00DA3E09">
        <w:rPr>
          <w:rFonts w:ascii="Arial" w:hAnsi="Arial" w:cs="Arial"/>
          <w:color w:val="000000"/>
        </w:rPr>
        <w:t>má odpovídající materiálně technické zázemí, přístrojové vybavení a personální zázemí, které dává záruku řádného výkonu znalecké činnosti,</w:t>
      </w:r>
    </w:p>
    <w:p w14:paraId="3E6CA8F5" w14:textId="77777777" w:rsidR="00DA3E09" w:rsidRDefault="00DA3E09" w:rsidP="00DA3E09">
      <w:pPr>
        <w:pStyle w:val="Zkladntext21"/>
        <w:numPr>
          <w:ilvl w:val="0"/>
          <w:numId w:val="4"/>
        </w:numPr>
        <w:jc w:val="left"/>
        <w:rPr>
          <w:rFonts w:ascii="Arial" w:hAnsi="Arial" w:cs="Arial"/>
          <w:color w:val="000000"/>
        </w:rPr>
      </w:pPr>
      <w:r w:rsidRPr="00DA3E09">
        <w:rPr>
          <w:rFonts w:ascii="Arial" w:hAnsi="Arial" w:cs="Arial"/>
          <w:color w:val="000000"/>
        </w:rPr>
        <w:t>je bezúhonná,</w:t>
      </w:r>
    </w:p>
    <w:p w14:paraId="6531C33C" w14:textId="77777777" w:rsidR="00DA3E09" w:rsidRDefault="00DA3E09" w:rsidP="00DA3E09">
      <w:pPr>
        <w:pStyle w:val="Zkladntext21"/>
        <w:numPr>
          <w:ilvl w:val="0"/>
          <w:numId w:val="4"/>
        </w:numPr>
        <w:jc w:val="left"/>
        <w:rPr>
          <w:rFonts w:ascii="Arial" w:hAnsi="Arial" w:cs="Arial"/>
          <w:color w:val="000000"/>
        </w:rPr>
      </w:pPr>
      <w:r w:rsidRPr="00DA3E09">
        <w:rPr>
          <w:rFonts w:ascii="Arial" w:hAnsi="Arial" w:cs="Arial"/>
          <w:color w:val="000000"/>
        </w:rPr>
        <w:t>není na základě pravomocného rozhodnutí soudu v úpadku,</w:t>
      </w:r>
    </w:p>
    <w:p w14:paraId="62C0D58E" w14:textId="77777777" w:rsidR="00DA3E09" w:rsidRDefault="00DA3E09" w:rsidP="00DA3E09">
      <w:pPr>
        <w:pStyle w:val="Zkladntext21"/>
        <w:numPr>
          <w:ilvl w:val="0"/>
          <w:numId w:val="4"/>
        </w:numPr>
        <w:jc w:val="left"/>
        <w:rPr>
          <w:rFonts w:ascii="Arial" w:hAnsi="Arial" w:cs="Arial"/>
          <w:color w:val="000000"/>
        </w:rPr>
      </w:pPr>
      <w:r w:rsidRPr="00DA3E09">
        <w:rPr>
          <w:rFonts w:ascii="Arial" w:hAnsi="Arial" w:cs="Arial"/>
          <w:color w:val="000000"/>
        </w:rPr>
        <w:t>má kontaktní adresu na území České republiky v případě, že nemá sídlo v České republice, a</w:t>
      </w:r>
    </w:p>
    <w:p w14:paraId="034592FB" w14:textId="2BE9D105" w:rsidR="00DA3E09" w:rsidRDefault="00DA3E09" w:rsidP="00DA3E09">
      <w:pPr>
        <w:pStyle w:val="Zkladntext21"/>
        <w:numPr>
          <w:ilvl w:val="0"/>
          <w:numId w:val="4"/>
        </w:numPr>
        <w:jc w:val="left"/>
        <w:rPr>
          <w:rFonts w:ascii="Arial" w:hAnsi="Arial" w:cs="Arial"/>
          <w:color w:val="000000"/>
        </w:rPr>
      </w:pPr>
      <w:r w:rsidRPr="00DA3E09">
        <w:rPr>
          <w:rFonts w:ascii="Arial" w:hAnsi="Arial" w:cs="Arial"/>
          <w:color w:val="000000"/>
        </w:rPr>
        <w:t>nebyla v posledních 3 letech před podáním žádosti o zápis potrestána pokutou ve výši nejméně 100 000 Kč za přestupek podle </w:t>
      </w:r>
      <w:hyperlink r:id="rId8" w:anchor="L385" w:history="1">
        <w:r w:rsidRPr="00DA3E09">
          <w:rPr>
            <w:rStyle w:val="Hypertextovodkaz"/>
            <w:rFonts w:ascii="Arial" w:hAnsi="Arial" w:cs="Arial"/>
          </w:rPr>
          <w:t>§ 39 odst. 1 písm. a)</w:t>
        </w:r>
      </w:hyperlink>
      <w:r w:rsidRPr="00DA3E09">
        <w:rPr>
          <w:rFonts w:ascii="Arial" w:hAnsi="Arial" w:cs="Arial"/>
          <w:color w:val="000000"/>
        </w:rPr>
        <w:t> až </w:t>
      </w:r>
      <w:hyperlink r:id="rId9" w:anchor="L387" w:history="1">
        <w:r w:rsidRPr="00DA3E09">
          <w:rPr>
            <w:rStyle w:val="Hypertextovodkaz"/>
            <w:rFonts w:ascii="Arial" w:hAnsi="Arial" w:cs="Arial"/>
          </w:rPr>
          <w:t>c)</w:t>
        </w:r>
      </w:hyperlink>
      <w:r w:rsidRPr="00DA3E09">
        <w:rPr>
          <w:rFonts w:ascii="Arial" w:hAnsi="Arial" w:cs="Arial"/>
          <w:color w:val="000000"/>
        </w:rPr>
        <w:t>, </w:t>
      </w:r>
      <w:hyperlink r:id="rId10" w:anchor="L389" w:history="1">
        <w:r w:rsidRPr="00DA3E09">
          <w:rPr>
            <w:rStyle w:val="Hypertextovodkaz"/>
            <w:rFonts w:ascii="Arial" w:hAnsi="Arial" w:cs="Arial"/>
          </w:rPr>
          <w:t>e)</w:t>
        </w:r>
      </w:hyperlink>
      <w:r w:rsidRPr="00DA3E09">
        <w:rPr>
          <w:rFonts w:ascii="Arial" w:hAnsi="Arial" w:cs="Arial"/>
          <w:color w:val="000000"/>
        </w:rPr>
        <w:t> až </w:t>
      </w:r>
      <w:hyperlink r:id="rId11" w:anchor="L396" w:history="1">
        <w:r w:rsidRPr="00DA3E09">
          <w:rPr>
            <w:rStyle w:val="Hypertextovodkaz"/>
            <w:rFonts w:ascii="Arial" w:hAnsi="Arial" w:cs="Arial"/>
          </w:rPr>
          <w:t>l)</w:t>
        </w:r>
      </w:hyperlink>
      <w:r w:rsidRPr="00DA3E09">
        <w:rPr>
          <w:rFonts w:ascii="Arial" w:hAnsi="Arial" w:cs="Arial"/>
          <w:color w:val="000000"/>
        </w:rPr>
        <w:t>, pokutou ve výši nejméně 100 000 Kč za přestupek podle </w:t>
      </w:r>
      <w:hyperlink r:id="rId12" w:anchor="L407" w:history="1">
        <w:r w:rsidRPr="00DA3E09">
          <w:rPr>
            <w:rStyle w:val="Hypertextovodkaz"/>
            <w:rFonts w:ascii="Arial" w:hAnsi="Arial" w:cs="Arial"/>
          </w:rPr>
          <w:t>§ 40 odst. 1 písm. a)</w:t>
        </w:r>
      </w:hyperlink>
      <w:r w:rsidRPr="00DA3E09">
        <w:rPr>
          <w:rFonts w:ascii="Arial" w:hAnsi="Arial" w:cs="Arial"/>
          <w:color w:val="000000"/>
        </w:rPr>
        <w:t> až </w:t>
      </w:r>
      <w:hyperlink r:id="rId13" w:anchor="L413" w:history="1">
        <w:r w:rsidRPr="00DA3E09">
          <w:rPr>
            <w:rStyle w:val="Hypertextovodkaz"/>
            <w:rFonts w:ascii="Arial" w:hAnsi="Arial" w:cs="Arial"/>
          </w:rPr>
          <w:t>g)</w:t>
        </w:r>
      </w:hyperlink>
      <w:r w:rsidRPr="00DA3E09">
        <w:rPr>
          <w:rFonts w:ascii="Arial" w:hAnsi="Arial" w:cs="Arial"/>
          <w:color w:val="000000"/>
        </w:rPr>
        <w:t>, ani pokutou ve výši nejméně 100 000 Kč za přestupek podle </w:t>
      </w:r>
      <w:hyperlink r:id="rId14" w:anchor="L422" w:history="1">
        <w:r w:rsidRPr="00DA3E09">
          <w:rPr>
            <w:rStyle w:val="Hypertextovodkaz"/>
            <w:rFonts w:ascii="Arial" w:hAnsi="Arial" w:cs="Arial"/>
          </w:rPr>
          <w:t>§ 41 odst. 1 písm. a)</w:t>
        </w:r>
      </w:hyperlink>
      <w:r w:rsidRPr="00DA3E09">
        <w:rPr>
          <w:rFonts w:ascii="Arial" w:hAnsi="Arial" w:cs="Arial"/>
          <w:color w:val="000000"/>
        </w:rPr>
        <w:t> až </w:t>
      </w:r>
      <w:hyperlink r:id="rId15" w:anchor="L425" w:history="1">
        <w:r w:rsidRPr="00DA3E09">
          <w:rPr>
            <w:rStyle w:val="Hypertextovodkaz"/>
            <w:rFonts w:ascii="Arial" w:hAnsi="Arial" w:cs="Arial"/>
          </w:rPr>
          <w:t>d)</w:t>
        </w:r>
      </w:hyperlink>
      <w:r w:rsidRPr="00DA3E09">
        <w:rPr>
          <w:rFonts w:ascii="Arial" w:hAnsi="Arial" w:cs="Arial"/>
          <w:color w:val="000000"/>
        </w:rPr>
        <w:t>, nebo které v posledních 5 letech před podáním žádosti o zápis nebylo zrušeno oprávnění vykonávat znaleckou činnost podle </w:t>
      </w:r>
      <w:hyperlink r:id="rId16" w:anchor="L136" w:history="1">
        <w:r w:rsidRPr="00DA3E09">
          <w:rPr>
            <w:rStyle w:val="Hypertextovodkaz"/>
            <w:rFonts w:ascii="Arial" w:hAnsi="Arial" w:cs="Arial"/>
          </w:rPr>
          <w:t>§ 14 odst. 1 písm. e)</w:t>
        </w:r>
      </w:hyperlink>
      <w:r w:rsidRPr="00DA3E09">
        <w:rPr>
          <w:rFonts w:ascii="Arial" w:hAnsi="Arial" w:cs="Arial"/>
          <w:color w:val="000000"/>
        </w:rPr>
        <w:t>.</w:t>
      </w:r>
      <w:r w:rsidRPr="00DA3E09">
        <w:rPr>
          <w:rFonts w:ascii="Arial" w:hAnsi="Arial" w:cs="Arial"/>
          <w:color w:val="000000"/>
        </w:rPr>
        <w:br/>
      </w:r>
    </w:p>
    <w:p w14:paraId="504C7BDA" w14:textId="2138499E" w:rsidR="00DA3E09" w:rsidRDefault="00DA3E09" w:rsidP="002E3C0C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076CE9B3" w14:textId="784E2D73" w:rsidR="00DA3E09" w:rsidRDefault="00DA3E09" w:rsidP="002E3C0C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6A32822C" w14:textId="77777777" w:rsidR="00DA3E09" w:rsidRDefault="00DA3E09" w:rsidP="002E3C0C">
      <w:pPr>
        <w:pStyle w:val="Zkladntext21"/>
        <w:ind w:left="0" w:firstLine="0"/>
        <w:rPr>
          <w:rFonts w:ascii="Arial" w:hAnsi="Arial" w:cs="Arial"/>
          <w:color w:val="000000"/>
        </w:rPr>
      </w:pPr>
    </w:p>
    <w:bookmarkEnd w:id="0"/>
    <w:p w14:paraId="3C4C4084" w14:textId="76FD13B0" w:rsidR="002E3C0C" w:rsidRPr="009F0CA3" w:rsidRDefault="002E3C0C" w:rsidP="00DA3E09">
      <w:pPr>
        <w:pStyle w:val="Zkladntext"/>
        <w:spacing w:before="120"/>
        <w:jc w:val="both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5453D20F" w14:textId="77777777" w:rsidR="002E3C0C" w:rsidRDefault="002E3C0C" w:rsidP="002E3C0C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2EAE6C95" w14:textId="77777777" w:rsidR="002E3C0C" w:rsidRDefault="002E3C0C" w:rsidP="002E3C0C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74884F84" w14:textId="77777777" w:rsidR="002E3C0C" w:rsidRDefault="002E3C0C" w:rsidP="002E3C0C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2C5F6E6B" w14:textId="77777777" w:rsidR="002E3C0C" w:rsidRDefault="002E3C0C" w:rsidP="002E3C0C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641BD543" w14:textId="77777777" w:rsidR="002E3C0C" w:rsidRPr="009F0CA3" w:rsidRDefault="002E3C0C" w:rsidP="002E3C0C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1AD155BE" w14:textId="77777777" w:rsidR="002E3C0C" w:rsidRPr="00EA6236" w:rsidRDefault="002E3C0C" w:rsidP="002E3C0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6BD30ACD" w14:textId="77777777" w:rsidR="002E3C0C" w:rsidRPr="00EA6236" w:rsidRDefault="002E3C0C" w:rsidP="002E3C0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1A523DD5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601AC275" w14:textId="77777777" w:rsidR="00DF6D46" w:rsidRDefault="00DF6D46">
      <w:pPr>
        <w:rPr>
          <w:rFonts w:ascii="Arial" w:hAnsi="Arial" w:cs="Arial"/>
          <w:kern w:val="28"/>
        </w:rPr>
      </w:pPr>
    </w:p>
    <w:p w14:paraId="7DA2F78A" w14:textId="77777777" w:rsidR="007006FD" w:rsidRDefault="007006FD">
      <w:pPr>
        <w:rPr>
          <w:rFonts w:ascii="Arial" w:hAnsi="Arial" w:cs="Arial"/>
          <w:kern w:val="28"/>
        </w:rPr>
      </w:pPr>
    </w:p>
    <w:sectPr w:rsidR="007006FD" w:rsidSect="004310DA">
      <w:headerReference w:type="default" r:id="rId17"/>
      <w:footerReference w:type="default" r:id="rId18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562B9A" w14:textId="77777777" w:rsidR="00ED480D" w:rsidRDefault="00ED480D" w:rsidP="008E4AD5">
      <w:r>
        <w:separator/>
      </w:r>
    </w:p>
  </w:endnote>
  <w:endnote w:type="continuationSeparator" w:id="0">
    <w:p w14:paraId="6C8CB622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95B07D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3C0C">
      <w:rPr>
        <w:noProof/>
      </w:rPr>
      <w:t>1</w:t>
    </w:r>
    <w:r>
      <w:rPr>
        <w:noProof/>
      </w:rPr>
      <w:fldChar w:fldCharType="end"/>
    </w:r>
  </w:p>
  <w:p w14:paraId="09A06628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FF5EB1" w14:textId="77777777" w:rsidR="00ED480D" w:rsidRDefault="00ED480D" w:rsidP="008E4AD5">
      <w:r>
        <w:separator/>
      </w:r>
    </w:p>
  </w:footnote>
  <w:footnote w:type="continuationSeparator" w:id="0">
    <w:p w14:paraId="7040E2DE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9F3D07" w14:textId="77777777" w:rsidR="00F34DD4" w:rsidRDefault="00F34DD4">
    <w:pPr>
      <w:pStyle w:val="Zhlav"/>
    </w:pPr>
  </w:p>
  <w:p w14:paraId="25F4E520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1070" w:hanging="360"/>
      </w:pPr>
    </w:lvl>
    <w:lvl w:ilvl="1" w:tplc="04050019" w:tentative="1">
      <w:start w:val="1"/>
      <w:numFmt w:val="lowerLetter"/>
      <w:lvlText w:val="%2."/>
      <w:lvlJc w:val="left"/>
      <w:pPr>
        <w:ind w:left="1790" w:hanging="360"/>
      </w:pPr>
    </w:lvl>
    <w:lvl w:ilvl="2" w:tplc="0405001B" w:tentative="1">
      <w:start w:val="1"/>
      <w:numFmt w:val="lowerRoman"/>
      <w:lvlText w:val="%3."/>
      <w:lvlJc w:val="right"/>
      <w:pPr>
        <w:ind w:left="2510" w:hanging="180"/>
      </w:pPr>
    </w:lvl>
    <w:lvl w:ilvl="3" w:tplc="0405000F" w:tentative="1">
      <w:start w:val="1"/>
      <w:numFmt w:val="decimal"/>
      <w:lvlText w:val="%4."/>
      <w:lvlJc w:val="left"/>
      <w:pPr>
        <w:ind w:left="3230" w:hanging="360"/>
      </w:pPr>
    </w:lvl>
    <w:lvl w:ilvl="4" w:tplc="04050019" w:tentative="1">
      <w:start w:val="1"/>
      <w:numFmt w:val="lowerLetter"/>
      <w:lvlText w:val="%5."/>
      <w:lvlJc w:val="left"/>
      <w:pPr>
        <w:ind w:left="3950" w:hanging="360"/>
      </w:pPr>
    </w:lvl>
    <w:lvl w:ilvl="5" w:tplc="0405001B" w:tentative="1">
      <w:start w:val="1"/>
      <w:numFmt w:val="lowerRoman"/>
      <w:lvlText w:val="%6."/>
      <w:lvlJc w:val="right"/>
      <w:pPr>
        <w:ind w:left="4670" w:hanging="180"/>
      </w:pPr>
    </w:lvl>
    <w:lvl w:ilvl="6" w:tplc="0405000F" w:tentative="1">
      <w:start w:val="1"/>
      <w:numFmt w:val="decimal"/>
      <w:lvlText w:val="%7."/>
      <w:lvlJc w:val="left"/>
      <w:pPr>
        <w:ind w:left="5390" w:hanging="360"/>
      </w:pPr>
    </w:lvl>
    <w:lvl w:ilvl="7" w:tplc="04050019" w:tentative="1">
      <w:start w:val="1"/>
      <w:numFmt w:val="lowerLetter"/>
      <w:lvlText w:val="%8."/>
      <w:lvlJc w:val="left"/>
      <w:pPr>
        <w:ind w:left="6110" w:hanging="360"/>
      </w:pPr>
    </w:lvl>
    <w:lvl w:ilvl="8" w:tplc="040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73E5F52"/>
    <w:multiLevelType w:val="hybridMultilevel"/>
    <w:tmpl w:val="44887048"/>
    <w:lvl w:ilvl="0" w:tplc="E1BEB410">
      <w:numFmt w:val="bullet"/>
      <w:lvlText w:val=""/>
      <w:lvlJc w:val="left"/>
      <w:pPr>
        <w:ind w:left="975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69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1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3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5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7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9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1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35" w:hanging="360"/>
      </w:pPr>
      <w:rPr>
        <w:rFonts w:ascii="Wingdings" w:hAnsi="Wingdings" w:hint="default"/>
      </w:rPr>
    </w:lvl>
  </w:abstractNum>
  <w:abstractNum w:abstractNumId="3" w15:restartNumberingAfterBreak="0">
    <w:nsid w:val="7C842439"/>
    <w:multiLevelType w:val="hybridMultilevel"/>
    <w:tmpl w:val="82069F7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1B7B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0497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2F2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44D6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3C0C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A2F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E56A2"/>
    <w:rsid w:val="005F5E37"/>
    <w:rsid w:val="005F6B1D"/>
    <w:rsid w:val="00602664"/>
    <w:rsid w:val="006052EF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9539B"/>
    <w:rsid w:val="006A4437"/>
    <w:rsid w:val="006A7829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06FD"/>
    <w:rsid w:val="007016B3"/>
    <w:rsid w:val="00703D7C"/>
    <w:rsid w:val="00710491"/>
    <w:rsid w:val="00721FEE"/>
    <w:rsid w:val="00725D99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332C8"/>
    <w:rsid w:val="008470B5"/>
    <w:rsid w:val="00850DCA"/>
    <w:rsid w:val="00850EF5"/>
    <w:rsid w:val="00851F46"/>
    <w:rsid w:val="00853663"/>
    <w:rsid w:val="00856BB7"/>
    <w:rsid w:val="008666A7"/>
    <w:rsid w:val="008724A7"/>
    <w:rsid w:val="00875E4B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68F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85F36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0FEF"/>
    <w:rsid w:val="00C144EE"/>
    <w:rsid w:val="00C15614"/>
    <w:rsid w:val="00C20547"/>
    <w:rsid w:val="00C21903"/>
    <w:rsid w:val="00C25C2E"/>
    <w:rsid w:val="00C2642D"/>
    <w:rsid w:val="00C31361"/>
    <w:rsid w:val="00C31A1F"/>
    <w:rsid w:val="00C34025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6B9"/>
    <w:rsid w:val="00C75A9B"/>
    <w:rsid w:val="00C83DAE"/>
    <w:rsid w:val="00C85139"/>
    <w:rsid w:val="00C85E6D"/>
    <w:rsid w:val="00C86256"/>
    <w:rsid w:val="00C959B0"/>
    <w:rsid w:val="00CA2561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24A0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58CD"/>
    <w:rsid w:val="00D57929"/>
    <w:rsid w:val="00D6547C"/>
    <w:rsid w:val="00D65648"/>
    <w:rsid w:val="00D73DF4"/>
    <w:rsid w:val="00D83EDF"/>
    <w:rsid w:val="00D921EB"/>
    <w:rsid w:val="00D97E47"/>
    <w:rsid w:val="00DA3E09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2273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3A77C419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21903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Nevyeenzmnka">
    <w:name w:val="Unresolved Mention"/>
    <w:basedOn w:val="Standardnpsmoodstavce"/>
    <w:uiPriority w:val="99"/>
    <w:semiHidden/>
    <w:unhideWhenUsed/>
    <w:rsid w:val="00DA3E0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pp.codexis.cz/doc/CR/122711" TargetMode="External"/><Relationship Id="rId13" Type="http://schemas.openxmlformats.org/officeDocument/2006/relationships/hyperlink" Target="https://app.codexis.cz/doc/CR/122711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app.codexis.cz/doc/CR/122711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app.codexis.cz/doc/CR/122711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app.codexis.cz/doc/CR/122711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app.codexis.cz/doc/CR/122711" TargetMode="External"/><Relationship Id="rId10" Type="http://schemas.openxmlformats.org/officeDocument/2006/relationships/hyperlink" Target="https://app.codexis.cz/doc/CR/122711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app.codexis.cz/doc/CR/122711" TargetMode="External"/><Relationship Id="rId14" Type="http://schemas.openxmlformats.org/officeDocument/2006/relationships/hyperlink" Target="https://app.codexis.cz/doc/CR/12271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FB7B8F-BA7E-4BCF-8175-A5E6567694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273</Words>
  <Characters>2033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Kuchtíčková Lucie Ing.</cp:lastModifiedBy>
  <cp:revision>11</cp:revision>
  <cp:lastPrinted>2018-01-29T13:45:00Z</cp:lastPrinted>
  <dcterms:created xsi:type="dcterms:W3CDTF">2018-02-07T11:40:00Z</dcterms:created>
  <dcterms:modified xsi:type="dcterms:W3CDTF">2022-06-01T10:55:00Z</dcterms:modified>
</cp:coreProperties>
</file>